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fyf78lv1eg4q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errors usually give warning signs before appearing?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uncertainty and familiarity quietly mask small mistakes before they reach others.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self review often miss obvious problems?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Your brain fills in gaps based on intention instead of what is written.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see mistakes differently than you do?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reads the text exactly as written without prior familiarity.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types of errors should AI catch 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Grammar issues, awkward phrasing, unclear transitions, and tone inconsistencies.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